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3CDB7" w14:textId="7D96E875" w:rsidR="00CB36FA" w:rsidRDefault="00CB36FA" w:rsidP="00CB36FA">
      <w:pPr>
        <w:pStyle w:val="NormalWeb"/>
      </w:pPr>
      <w:r>
        <w:rPr>
          <w:rFonts w:ascii="Gill Sans MT" w:hAnsi="Gill Sans MT" w:cs="Tahom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AD1C33C" wp14:editId="17734143">
                <wp:simplePos x="0" y="0"/>
                <wp:positionH relativeFrom="margin">
                  <wp:posOffset>503555</wp:posOffset>
                </wp:positionH>
                <wp:positionV relativeFrom="paragraph">
                  <wp:posOffset>109855</wp:posOffset>
                </wp:positionV>
                <wp:extent cx="5782945" cy="1019175"/>
                <wp:effectExtent l="0" t="0" r="8255" b="9525"/>
                <wp:wrapNone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2945" cy="1019175"/>
                          <a:chOff x="561975" y="0"/>
                          <a:chExt cx="5782945" cy="1019175"/>
                        </a:xfrm>
                      </wpg:grpSpPr>
                      <wps:wsp>
                        <wps:cNvPr id="1" name="Zone de texte 1"/>
                        <wps:cNvSpPr txBox="1"/>
                        <wps:spPr>
                          <a:xfrm>
                            <a:off x="577850" y="0"/>
                            <a:ext cx="5767070" cy="733425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FB90CBD" w14:textId="5E83C88E" w:rsidR="008E5BD7" w:rsidRPr="0031083D" w:rsidRDefault="008E5BD7" w:rsidP="008E5BD7">
                              <w:pPr>
                                <w:jc w:val="center"/>
                                <w:rPr>
                                  <w:rFonts w:ascii="Gill Sans MT" w:hAnsi="Gill Sans MT" w:cs="Tahoma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 w:rsidRPr="0031083D">
                                <w:rPr>
                                  <w:rFonts w:ascii="Gill Sans MT" w:hAnsi="Gill Sans MT" w:cs="Tahoma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  <w:t xml:space="preserve">MASTER EN </w:t>
                              </w:r>
                              <w:r w:rsidR="0031083D" w:rsidRPr="0031083D">
                                <w:rPr>
                                  <w:rFonts w:ascii="Gill Sans MT" w:hAnsi="Gill Sans MT" w:cs="Tahoma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  <w:t>GESTION DES PROJETS MINIERS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Zone de texte 2"/>
                        <wps:cNvSpPr txBox="1"/>
                        <wps:spPr>
                          <a:xfrm>
                            <a:off x="561975" y="752475"/>
                            <a:ext cx="5782945" cy="266700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AC161DB" w14:textId="6C5E264F" w:rsidR="008E5BD7" w:rsidRPr="00A43053" w:rsidRDefault="008E5BD7" w:rsidP="008E5BD7">
                              <w:pPr>
                                <w:jc w:val="center"/>
                                <w:rPr>
                                  <w:rFonts w:ascii="Gill Sans MT" w:hAnsi="Gill Sans MT" w:cs="Tahoma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A43053">
                                <w:rPr>
                                  <w:rFonts w:ascii="Gill Sans MT" w:hAnsi="Gill Sans MT" w:cs="Tahom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ACS </w:t>
                              </w:r>
                              <w:r w:rsidR="000954BC">
                                <w:rPr>
                                  <w:rFonts w:ascii="Gill Sans MT" w:hAnsi="Gill Sans MT" w:cs="Tahoma"/>
                                  <w:b/>
                                  <w:bCs/>
                                  <w:sz w:val="24"/>
                                  <w:szCs w:val="24"/>
                                </w:rPr>
                                <w:t>CAMPUS NUMERIQUE</w:t>
                              </w:r>
                            </w:p>
                            <w:p w14:paraId="37D3BE24" w14:textId="77777777" w:rsidR="008E5BD7" w:rsidRPr="00A43053" w:rsidRDefault="008E5BD7" w:rsidP="008E5BD7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AD1C33C" id="Groupe 3" o:spid="_x0000_s1026" style="position:absolute;margin-left:39.65pt;margin-top:8.65pt;width:455.35pt;height:80.25pt;z-index:251659264;mso-position-horizontal-relative:margin;mso-width-relative:margin" coordorigin="5619" coordsize="57829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" o:spid="_x0000_s1027" type="#_x0000_t202" style="position:absolute;left:5778;width:57671;height:7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" fillcolor="#7030a0" stroked="f" strokeweight=".5pt">
                  <v:textbox>
                    <w:txbxContent>
                      <w:p w14:paraId="1FB90CBD" w14:textId="5E83C88E" w:rsidR="008E5BD7" w:rsidRPr="0031083D" w:rsidRDefault="008E5BD7" w:rsidP="008E5BD7">
                        <w:pPr>
                          <w:jc w:val="center"/>
                          <w:rPr>
                            <w:rFonts w:ascii="Gill Sans MT" w:hAnsi="Gill Sans MT" w:cs="Tahoma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</w:pPr>
                        <w:r w:rsidRPr="0031083D">
                          <w:rPr>
                            <w:rFonts w:ascii="Gill Sans MT" w:hAnsi="Gill Sans MT" w:cs="Tahoma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  <w:t xml:space="preserve">MASTER EN </w:t>
                        </w:r>
                        <w:r w:rsidR="0031083D" w:rsidRPr="0031083D">
                          <w:rPr>
                            <w:rFonts w:ascii="Gill Sans MT" w:hAnsi="Gill Sans MT" w:cs="Tahoma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  <w:t>GESTION DES PROJETS MINIERS</w:t>
                        </w:r>
                      </w:p>
                    </w:txbxContent>
                  </v:textbox>
                </v:shape>
                <v:shape id="Zone de texte 2" o:spid="_x0000_s1028" type="#_x0000_t202" style="position:absolute;left:5619;top:7524;width:5783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" fillcolor="#ed7d31" stroked="f" strokeweight=".5pt">
                  <v:textbox>
                    <w:txbxContent>
                      <w:p w14:paraId="0AC161DB" w14:textId="6C5E264F" w:rsidR="008E5BD7" w:rsidRPr="00A43053" w:rsidRDefault="008E5BD7" w:rsidP="008E5BD7">
                        <w:pPr>
                          <w:jc w:val="center"/>
                          <w:rPr>
                            <w:rFonts w:ascii="Gill Sans MT" w:hAnsi="Gill Sans MT" w:cs="Tahoma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A43053">
                          <w:rPr>
                            <w:rFonts w:ascii="Gill Sans MT" w:hAnsi="Gill Sans MT" w:cs="Tahoma"/>
                            <w:b/>
                            <w:bCs/>
                            <w:sz w:val="24"/>
                            <w:szCs w:val="24"/>
                          </w:rPr>
                          <w:t xml:space="preserve">ACS </w:t>
                        </w:r>
                        <w:r w:rsidR="000954BC">
                          <w:rPr>
                            <w:rFonts w:ascii="Gill Sans MT" w:hAnsi="Gill Sans MT" w:cs="Tahoma"/>
                            <w:b/>
                            <w:bCs/>
                            <w:sz w:val="24"/>
                            <w:szCs w:val="24"/>
                          </w:rPr>
                          <w:t>CAMPUS NUMERIQUE</w:t>
                        </w:r>
                      </w:p>
                      <w:p w14:paraId="37D3BE24" w14:textId="77777777" w:rsidR="008E5BD7" w:rsidRPr="00A43053" w:rsidRDefault="008E5BD7" w:rsidP="008E5BD7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D07E023" wp14:editId="1B56FE5F">
            <wp:simplePos x="0" y="0"/>
            <wp:positionH relativeFrom="page">
              <wp:posOffset>431800</wp:posOffset>
            </wp:positionH>
            <wp:positionV relativeFrom="paragraph">
              <wp:posOffset>116205</wp:posOffset>
            </wp:positionV>
            <wp:extent cx="857250" cy="857250"/>
            <wp:effectExtent l="0" t="0" r="0" b="0"/>
            <wp:wrapTopAndBottom/>
            <wp:docPr id="923237183" name="Image 923237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85E0F" w14:textId="2F2D2330" w:rsidR="008E5BD7" w:rsidRDefault="008E5BD7" w:rsidP="008E5BD7">
      <w:pPr>
        <w:spacing w:after="0" w:line="360" w:lineRule="auto"/>
        <w:rPr>
          <w:rFonts w:ascii="Gill Sans MT" w:hAnsi="Gill Sans MT"/>
          <w:b/>
          <w:bCs/>
          <w:sz w:val="24"/>
          <w:szCs w:val="24"/>
        </w:rPr>
      </w:pPr>
    </w:p>
    <w:p w14:paraId="4E1BBE07" w14:textId="5F0A4700" w:rsidR="00C62B20" w:rsidRPr="00CB36FA" w:rsidRDefault="00C62B20" w:rsidP="00CB36FA">
      <w:pPr>
        <w:spacing w:line="360" w:lineRule="auto"/>
        <w:rPr>
          <w:rFonts w:ascii="Tahoma" w:hAnsi="Tahoma" w:cs="Tahoma"/>
          <w:b/>
          <w:color w:val="000000" w:themeColor="text1"/>
        </w:rPr>
      </w:pPr>
      <w:r w:rsidRPr="00CB36FA">
        <w:rPr>
          <w:rFonts w:ascii="Tahoma" w:hAnsi="Tahoma" w:cs="Tahoma"/>
          <w:b/>
          <w:color w:val="000000" w:themeColor="text1"/>
        </w:rPr>
        <w:t>SEMESTRE</w:t>
      </w:r>
    </w:p>
    <w:p w14:paraId="1955F9CC" w14:textId="079E148A" w:rsidR="00C62B20" w:rsidRPr="00CB36FA" w:rsidRDefault="00C62B20" w:rsidP="00CB36FA">
      <w:pPr>
        <w:spacing w:line="360" w:lineRule="auto"/>
        <w:rPr>
          <w:rFonts w:ascii="Tahoma" w:hAnsi="Tahoma" w:cs="Tahoma"/>
          <w:color w:val="000000" w:themeColor="text1"/>
        </w:rPr>
      </w:pPr>
      <w:r w:rsidRPr="00CB36FA">
        <w:rPr>
          <w:rFonts w:ascii="Tahoma" w:hAnsi="Tahoma" w:cs="Tahoma"/>
          <w:color w:val="000000" w:themeColor="text1"/>
        </w:rPr>
        <w:t xml:space="preserve">La formation est organisée autour de </w:t>
      </w:r>
      <w:r w:rsidR="000954BC" w:rsidRPr="00CB36FA">
        <w:rPr>
          <w:rFonts w:ascii="Tahoma" w:hAnsi="Tahoma" w:cs="Tahoma"/>
          <w:color w:val="000000" w:themeColor="text1"/>
        </w:rPr>
        <w:t xml:space="preserve">24 </w:t>
      </w:r>
      <w:r w:rsidRPr="00CB36FA">
        <w:rPr>
          <w:rFonts w:ascii="Tahoma" w:hAnsi="Tahoma" w:cs="Tahoma"/>
          <w:color w:val="000000" w:themeColor="text1"/>
        </w:rPr>
        <w:t xml:space="preserve">mois à raison de </w:t>
      </w:r>
      <w:r w:rsidR="000954BC" w:rsidRPr="00CB36FA">
        <w:rPr>
          <w:rFonts w:ascii="Tahoma" w:hAnsi="Tahoma" w:cs="Tahoma"/>
          <w:color w:val="000000" w:themeColor="text1"/>
        </w:rPr>
        <w:t>4</w:t>
      </w:r>
      <w:r w:rsidRPr="00CB36FA">
        <w:rPr>
          <w:rFonts w:ascii="Tahoma" w:hAnsi="Tahoma" w:cs="Tahoma"/>
          <w:color w:val="000000" w:themeColor="text1"/>
        </w:rPr>
        <w:t xml:space="preserve"> semestres dont </w:t>
      </w:r>
      <w:r w:rsidR="000954BC" w:rsidRPr="00CB36FA">
        <w:rPr>
          <w:rFonts w:ascii="Tahoma" w:hAnsi="Tahoma" w:cs="Tahoma"/>
          <w:color w:val="000000" w:themeColor="text1"/>
        </w:rPr>
        <w:t>3</w:t>
      </w:r>
      <w:r w:rsidRPr="00CB36FA">
        <w:rPr>
          <w:rFonts w:ascii="Tahoma" w:hAnsi="Tahoma" w:cs="Tahoma"/>
          <w:color w:val="000000" w:themeColor="text1"/>
        </w:rPr>
        <w:t xml:space="preserve"> semestres de cours et 01</w:t>
      </w:r>
      <w:r w:rsidR="000954BC" w:rsidRPr="00CB36FA">
        <w:rPr>
          <w:rFonts w:ascii="Tahoma" w:hAnsi="Tahoma" w:cs="Tahoma"/>
          <w:color w:val="000000" w:themeColor="text1"/>
        </w:rPr>
        <w:t xml:space="preserve"> </w:t>
      </w:r>
      <w:r w:rsidRPr="00CB36FA">
        <w:rPr>
          <w:rFonts w:ascii="Tahoma" w:hAnsi="Tahoma" w:cs="Tahoma"/>
          <w:color w:val="000000" w:themeColor="text1"/>
        </w:rPr>
        <w:t>semestre de stage assortie d’un mémoire de fin de cycle.</w:t>
      </w:r>
    </w:p>
    <w:p w14:paraId="125CC621" w14:textId="4082D6D4" w:rsidR="00C62B20" w:rsidRPr="00CB36FA" w:rsidRDefault="000954BC" w:rsidP="00CB36FA">
      <w:pPr>
        <w:spacing w:line="360" w:lineRule="auto"/>
        <w:rPr>
          <w:rFonts w:ascii="Tahoma" w:hAnsi="Tahoma" w:cs="Tahoma"/>
          <w:color w:val="000000" w:themeColor="text1"/>
        </w:rPr>
      </w:pPr>
      <w:r w:rsidRPr="00CB36FA">
        <w:rPr>
          <w:rFonts w:ascii="Tahoma" w:hAnsi="Tahoma" w:cs="Tahoma"/>
          <w:b/>
          <w:color w:val="000000" w:themeColor="text1"/>
        </w:rPr>
        <w:t>UNITE</w:t>
      </w:r>
      <w:r w:rsidR="00C62B20" w:rsidRPr="00CB36FA">
        <w:rPr>
          <w:rFonts w:ascii="Tahoma" w:hAnsi="Tahoma" w:cs="Tahoma"/>
          <w:b/>
          <w:color w:val="000000" w:themeColor="text1"/>
        </w:rPr>
        <w:t xml:space="preserve"> D’ENSEIGNEMENT</w:t>
      </w:r>
    </w:p>
    <w:p w14:paraId="0C298A40" w14:textId="5F58C275" w:rsidR="00C62B20" w:rsidRDefault="00C62B20" w:rsidP="00CB36FA">
      <w:pPr>
        <w:spacing w:line="360" w:lineRule="auto"/>
        <w:rPr>
          <w:rFonts w:ascii="Tahoma" w:hAnsi="Tahoma" w:cs="Tahoma"/>
          <w:color w:val="000000" w:themeColor="text1"/>
        </w:rPr>
      </w:pPr>
      <w:r w:rsidRPr="00CB36FA">
        <w:rPr>
          <w:rFonts w:ascii="Tahoma" w:hAnsi="Tahoma" w:cs="Tahoma"/>
          <w:color w:val="000000" w:themeColor="text1"/>
        </w:rPr>
        <w:t xml:space="preserve">Le premier semestre est constitué de </w:t>
      </w:r>
      <w:r w:rsidR="00390141">
        <w:rPr>
          <w:rFonts w:ascii="Tahoma" w:hAnsi="Tahoma" w:cs="Tahoma"/>
          <w:color w:val="000000" w:themeColor="text1"/>
        </w:rPr>
        <w:t>4</w:t>
      </w:r>
      <w:r w:rsidR="00711861" w:rsidRPr="00CB36FA">
        <w:rPr>
          <w:rFonts w:ascii="Tahoma" w:hAnsi="Tahoma" w:cs="Tahoma"/>
          <w:color w:val="000000" w:themeColor="text1"/>
        </w:rPr>
        <w:t xml:space="preserve"> Unités</w:t>
      </w:r>
      <w:r w:rsidRPr="00CB36FA">
        <w:rPr>
          <w:rFonts w:ascii="Tahoma" w:hAnsi="Tahoma" w:cs="Tahoma"/>
          <w:color w:val="000000" w:themeColor="text1"/>
        </w:rPr>
        <w:t xml:space="preserve"> d’enseignement :</w:t>
      </w:r>
    </w:p>
    <w:p w14:paraId="672412D6" w14:textId="5CEC0D42" w:rsidR="00390141" w:rsidRPr="00390141" w:rsidRDefault="00390141" w:rsidP="00390141">
      <w:pPr>
        <w:pStyle w:val="Paragraphedeliste"/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</w:pPr>
      <w:r w:rsidRPr="00390141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Management général</w:t>
      </w: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 xml:space="preserve"> ; </w:t>
      </w:r>
    </w:p>
    <w:p w14:paraId="6DF3773A" w14:textId="238C387A" w:rsidR="00390141" w:rsidRPr="00390141" w:rsidRDefault="00390141" w:rsidP="00390141">
      <w:pPr>
        <w:pStyle w:val="Paragraphedeliste"/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</w:pPr>
      <w:r w:rsidRPr="00390141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Management de projets</w:t>
      </w: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 ;</w:t>
      </w:r>
    </w:p>
    <w:p w14:paraId="3031E3F5" w14:textId="0422D6E4" w:rsidR="00390141" w:rsidRPr="00390141" w:rsidRDefault="00390141" w:rsidP="00390141">
      <w:pPr>
        <w:pStyle w:val="Paragraphedeliste"/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</w:pPr>
      <w:r w:rsidRPr="00390141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Géologie Appliquée et prospection minière</w:t>
      </w: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 ;</w:t>
      </w:r>
    </w:p>
    <w:p w14:paraId="37C902A9" w14:textId="479A885F" w:rsidR="00390141" w:rsidRPr="00390141" w:rsidRDefault="00390141" w:rsidP="00390141">
      <w:pPr>
        <w:pStyle w:val="Paragraphedeliste"/>
        <w:numPr>
          <w:ilvl w:val="0"/>
          <w:numId w:val="36"/>
        </w:numPr>
        <w:spacing w:line="360" w:lineRule="auto"/>
        <w:rPr>
          <w:rFonts w:ascii="Tahoma" w:hAnsi="Tahoma" w:cs="Tahoma"/>
          <w:i/>
          <w:iCs/>
          <w:color w:val="000000" w:themeColor="text1"/>
        </w:rPr>
      </w:pPr>
      <w:r w:rsidRPr="00390141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Exploitation minière</w:t>
      </w: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.</w:t>
      </w:r>
    </w:p>
    <w:p w14:paraId="27FA5881" w14:textId="5F914B9F" w:rsidR="00C62B20" w:rsidRDefault="00C62B20" w:rsidP="00CB36FA">
      <w:pPr>
        <w:spacing w:line="360" w:lineRule="auto"/>
        <w:rPr>
          <w:rFonts w:ascii="Tahoma" w:hAnsi="Tahoma" w:cs="Tahoma"/>
          <w:color w:val="000000" w:themeColor="text1"/>
        </w:rPr>
      </w:pPr>
      <w:r w:rsidRPr="00CB36FA">
        <w:rPr>
          <w:rFonts w:ascii="Tahoma" w:hAnsi="Tahoma" w:cs="Tahoma"/>
          <w:color w:val="000000" w:themeColor="text1"/>
        </w:rPr>
        <w:t>Le 2</w:t>
      </w:r>
      <w:r w:rsidRPr="00CB36FA">
        <w:rPr>
          <w:rFonts w:ascii="Tahoma" w:hAnsi="Tahoma" w:cs="Tahoma"/>
          <w:color w:val="000000" w:themeColor="text1"/>
          <w:vertAlign w:val="superscript"/>
        </w:rPr>
        <w:t>e</w:t>
      </w:r>
      <w:r w:rsidRPr="00CB36FA">
        <w:rPr>
          <w:rFonts w:ascii="Tahoma" w:hAnsi="Tahoma" w:cs="Tahoma"/>
          <w:color w:val="000000" w:themeColor="text1"/>
        </w:rPr>
        <w:t xml:space="preserve"> semestre</w:t>
      </w:r>
      <w:r w:rsidR="00A010A8" w:rsidRPr="00CB36FA">
        <w:rPr>
          <w:rFonts w:ascii="Tahoma" w:hAnsi="Tahoma" w:cs="Tahoma"/>
          <w:color w:val="000000" w:themeColor="text1"/>
        </w:rPr>
        <w:t xml:space="preserve"> est constitué </w:t>
      </w:r>
      <w:r w:rsidR="00CB36FA" w:rsidRPr="00CB36FA">
        <w:rPr>
          <w:rFonts w:ascii="Tahoma" w:hAnsi="Tahoma" w:cs="Tahoma"/>
          <w:color w:val="000000" w:themeColor="text1"/>
        </w:rPr>
        <w:t>des 6 unités</w:t>
      </w:r>
      <w:r w:rsidR="00A010A8" w:rsidRPr="00CB36FA">
        <w:rPr>
          <w:rFonts w:ascii="Tahoma" w:hAnsi="Tahoma" w:cs="Tahoma"/>
          <w:color w:val="000000" w:themeColor="text1"/>
        </w:rPr>
        <w:t xml:space="preserve"> d’enseignement suivants : </w:t>
      </w:r>
    </w:p>
    <w:p w14:paraId="5A61F9AC" w14:textId="4955FA70" w:rsidR="00390141" w:rsidRPr="00390141" w:rsidRDefault="00390141" w:rsidP="00390141">
      <w:pPr>
        <w:pStyle w:val="Paragraphedeliste"/>
        <w:numPr>
          <w:ilvl w:val="0"/>
          <w:numId w:val="35"/>
        </w:numPr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</w:pPr>
      <w:r w:rsidRPr="00390141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Législation minière</w:t>
      </w: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 ;</w:t>
      </w:r>
    </w:p>
    <w:p w14:paraId="7BB42D4C" w14:textId="6E325A27" w:rsidR="00390141" w:rsidRPr="00390141" w:rsidRDefault="00390141" w:rsidP="00390141">
      <w:pPr>
        <w:pStyle w:val="Paragraphedeliste"/>
        <w:numPr>
          <w:ilvl w:val="0"/>
          <w:numId w:val="35"/>
        </w:numPr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</w:pPr>
      <w:r w:rsidRPr="00390141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Fiscalité minière</w:t>
      </w: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 ;</w:t>
      </w:r>
    </w:p>
    <w:p w14:paraId="4A3AB971" w14:textId="14043284" w:rsidR="00390141" w:rsidRPr="00390141" w:rsidRDefault="00390141" w:rsidP="00390141">
      <w:pPr>
        <w:pStyle w:val="Paragraphedeliste"/>
        <w:numPr>
          <w:ilvl w:val="0"/>
          <w:numId w:val="35"/>
        </w:numPr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</w:pPr>
      <w:r w:rsidRPr="00390141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Economie Minière</w:t>
      </w: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 ;</w:t>
      </w:r>
    </w:p>
    <w:p w14:paraId="49E8EF34" w14:textId="5501CC9B" w:rsidR="00390141" w:rsidRPr="00390141" w:rsidRDefault="00390141" w:rsidP="00390141">
      <w:pPr>
        <w:pStyle w:val="Paragraphedeliste"/>
        <w:numPr>
          <w:ilvl w:val="0"/>
          <w:numId w:val="35"/>
        </w:numPr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</w:pPr>
      <w:r w:rsidRPr="00390141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Entrepreneuriat</w:t>
      </w: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 ;</w:t>
      </w:r>
    </w:p>
    <w:p w14:paraId="20B56F98" w14:textId="41134162" w:rsidR="00390141" w:rsidRPr="00390141" w:rsidRDefault="00390141" w:rsidP="00390141">
      <w:pPr>
        <w:pStyle w:val="Paragraphedeliste"/>
        <w:numPr>
          <w:ilvl w:val="0"/>
          <w:numId w:val="35"/>
        </w:numPr>
        <w:spacing w:line="360" w:lineRule="auto"/>
        <w:rPr>
          <w:rFonts w:ascii="Tahoma" w:hAnsi="Tahoma" w:cs="Tahoma"/>
          <w:i/>
          <w:iCs/>
          <w:color w:val="000000" w:themeColor="text1"/>
        </w:rPr>
      </w:pPr>
      <w:r w:rsidRPr="00390141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Gouvernance minière</w:t>
      </w: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.</w:t>
      </w:r>
    </w:p>
    <w:p w14:paraId="3656A4D8" w14:textId="2615950D" w:rsidR="00711861" w:rsidRPr="00390141" w:rsidRDefault="00711861" w:rsidP="00390141">
      <w:pPr>
        <w:spacing w:line="360" w:lineRule="auto"/>
        <w:rPr>
          <w:rFonts w:ascii="Tahoma" w:hAnsi="Tahoma" w:cs="Tahoma"/>
          <w:color w:val="000000" w:themeColor="text1"/>
        </w:rPr>
      </w:pPr>
      <w:r w:rsidRPr="00390141">
        <w:rPr>
          <w:rFonts w:ascii="Tahoma" w:hAnsi="Tahoma" w:cs="Tahoma"/>
          <w:color w:val="000000" w:themeColor="text1"/>
        </w:rPr>
        <w:t>Le 3</w:t>
      </w:r>
      <w:r w:rsidRPr="00390141">
        <w:rPr>
          <w:rFonts w:ascii="Tahoma" w:hAnsi="Tahoma" w:cs="Tahoma"/>
          <w:color w:val="000000" w:themeColor="text1"/>
          <w:vertAlign w:val="superscript"/>
        </w:rPr>
        <w:t>e</w:t>
      </w:r>
      <w:r w:rsidRPr="00390141">
        <w:rPr>
          <w:rFonts w:ascii="Tahoma" w:hAnsi="Tahoma" w:cs="Tahoma"/>
          <w:color w:val="000000" w:themeColor="text1"/>
        </w:rPr>
        <w:t xml:space="preserve"> semestre </w:t>
      </w:r>
      <w:r w:rsidR="00CB36FA" w:rsidRPr="00390141">
        <w:rPr>
          <w:rFonts w:ascii="Tahoma" w:hAnsi="Tahoma" w:cs="Tahoma"/>
          <w:color w:val="000000" w:themeColor="text1"/>
        </w:rPr>
        <w:t>est constitué des 5 unités d’enseignements suivants</w:t>
      </w:r>
    </w:p>
    <w:p w14:paraId="3D284055" w14:textId="0FB73CCD" w:rsidR="00390141" w:rsidRPr="00390141" w:rsidRDefault="00390141" w:rsidP="00390141">
      <w:pPr>
        <w:pStyle w:val="Paragraphedeliste"/>
        <w:numPr>
          <w:ilvl w:val="0"/>
          <w:numId w:val="34"/>
        </w:numPr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</w:pPr>
      <w:r w:rsidRPr="00390141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Montage de projets miniers</w:t>
      </w: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 ;</w:t>
      </w:r>
    </w:p>
    <w:p w14:paraId="4C38E448" w14:textId="4FEEC0D5" w:rsidR="00390141" w:rsidRPr="00390141" w:rsidRDefault="00390141" w:rsidP="00390141">
      <w:pPr>
        <w:pStyle w:val="Paragraphedeliste"/>
        <w:numPr>
          <w:ilvl w:val="0"/>
          <w:numId w:val="34"/>
        </w:numPr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</w:pPr>
      <w:r w:rsidRPr="00390141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Impact des projets miniers</w:t>
      </w: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 ;</w:t>
      </w:r>
    </w:p>
    <w:p w14:paraId="3D9A6B1C" w14:textId="695ABE04" w:rsidR="00390141" w:rsidRPr="00390141" w:rsidRDefault="00390141" w:rsidP="00390141">
      <w:pPr>
        <w:pStyle w:val="Paragraphedeliste"/>
        <w:numPr>
          <w:ilvl w:val="0"/>
          <w:numId w:val="34"/>
        </w:numPr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</w:pPr>
      <w:r w:rsidRPr="00390141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Gestion des EMAPES</w:t>
      </w: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 ;</w:t>
      </w:r>
    </w:p>
    <w:p w14:paraId="680BD98D" w14:textId="6BF2E5F8" w:rsidR="00390141" w:rsidRPr="00390141" w:rsidRDefault="00390141" w:rsidP="00390141">
      <w:pPr>
        <w:pStyle w:val="Paragraphedeliste"/>
        <w:numPr>
          <w:ilvl w:val="0"/>
          <w:numId w:val="34"/>
        </w:numPr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</w:pPr>
      <w:r w:rsidRPr="00390141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Outils et Méthodes de Recherche</w:t>
      </w: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 ;</w:t>
      </w:r>
    </w:p>
    <w:p w14:paraId="310D6D84" w14:textId="606D4963" w:rsidR="00390141" w:rsidRPr="00390141" w:rsidRDefault="00390141" w:rsidP="00390141">
      <w:pPr>
        <w:pStyle w:val="Paragraphedeliste"/>
        <w:numPr>
          <w:ilvl w:val="0"/>
          <w:numId w:val="34"/>
        </w:numPr>
        <w:spacing w:line="360" w:lineRule="auto"/>
        <w:rPr>
          <w:rFonts w:ascii="Tahoma" w:hAnsi="Tahoma" w:cs="Tahoma"/>
          <w:i/>
          <w:iCs/>
          <w:color w:val="000000" w:themeColor="text1"/>
        </w:rPr>
      </w:pPr>
      <w:r w:rsidRPr="00390141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Projet Thématique Gestion et Suivi évaluation des projets de développement</w:t>
      </w: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.</w:t>
      </w:r>
    </w:p>
    <w:p w14:paraId="0ABA44C3" w14:textId="583009C9" w:rsidR="00C62B20" w:rsidRPr="00CB36FA" w:rsidRDefault="00C62B20" w:rsidP="00CB36FA">
      <w:pPr>
        <w:spacing w:line="360" w:lineRule="auto"/>
        <w:rPr>
          <w:rFonts w:ascii="Tahoma" w:hAnsi="Tahoma" w:cs="Tahoma"/>
          <w:color w:val="000000" w:themeColor="text1"/>
        </w:rPr>
      </w:pPr>
      <w:r w:rsidRPr="00CB36FA">
        <w:rPr>
          <w:rFonts w:ascii="Tahoma" w:hAnsi="Tahoma" w:cs="Tahoma"/>
          <w:color w:val="000000" w:themeColor="text1"/>
        </w:rPr>
        <w:t>Le dernier Semestre sera consacré au Projet de fin de cycle sanctionné par un mémoire soutenu devant un jury d’expert.</w:t>
      </w:r>
    </w:p>
    <w:p w14:paraId="0C756F5F" w14:textId="77777777" w:rsidR="003B1069" w:rsidRDefault="003B1069" w:rsidP="00CB36FA">
      <w:pPr>
        <w:spacing w:after="0" w:line="360" w:lineRule="auto"/>
        <w:rPr>
          <w:rFonts w:ascii="Tahoma" w:hAnsi="Tahoma" w:cs="Tahoma"/>
          <w:b/>
          <w:bCs/>
        </w:rPr>
      </w:pPr>
    </w:p>
    <w:p w14:paraId="25F9437F" w14:textId="77777777" w:rsidR="00390141" w:rsidRDefault="00390141" w:rsidP="00CB36FA">
      <w:pPr>
        <w:spacing w:after="0" w:line="360" w:lineRule="auto"/>
        <w:rPr>
          <w:rFonts w:ascii="Tahoma" w:hAnsi="Tahoma" w:cs="Tahoma"/>
          <w:b/>
          <w:bCs/>
        </w:rPr>
      </w:pPr>
    </w:p>
    <w:p w14:paraId="041D6EB9" w14:textId="77777777" w:rsidR="00390141" w:rsidRDefault="00390141" w:rsidP="00CB36FA">
      <w:pPr>
        <w:spacing w:after="0" w:line="360" w:lineRule="auto"/>
        <w:rPr>
          <w:rFonts w:ascii="Tahoma" w:hAnsi="Tahoma" w:cs="Tahoma"/>
          <w:b/>
          <w:bCs/>
        </w:rPr>
      </w:pPr>
    </w:p>
    <w:p w14:paraId="7F10322D" w14:textId="77777777" w:rsidR="00390141" w:rsidRDefault="00390141" w:rsidP="00CB36FA">
      <w:pPr>
        <w:spacing w:after="0" w:line="360" w:lineRule="auto"/>
        <w:rPr>
          <w:rFonts w:ascii="Tahoma" w:hAnsi="Tahoma" w:cs="Tahoma"/>
          <w:b/>
          <w:bCs/>
        </w:rPr>
      </w:pPr>
    </w:p>
    <w:p w14:paraId="061FF5D3" w14:textId="3F1B5B67" w:rsidR="00067AFC" w:rsidRPr="00CB36FA" w:rsidRDefault="00ED4D23" w:rsidP="00CB36FA">
      <w:pPr>
        <w:spacing w:after="0" w:line="360" w:lineRule="auto"/>
        <w:rPr>
          <w:rFonts w:ascii="Tahoma" w:hAnsi="Tahoma" w:cs="Tahoma"/>
          <w:b/>
          <w:bCs/>
        </w:rPr>
      </w:pPr>
      <w:r w:rsidRPr="00CB36FA">
        <w:rPr>
          <w:rFonts w:ascii="Tahoma" w:hAnsi="Tahoma" w:cs="Tahoma"/>
          <w:b/>
          <w:bCs/>
        </w:rPr>
        <w:lastRenderedPageBreak/>
        <w:t>CONTENU DE LA FORMATION</w:t>
      </w:r>
    </w:p>
    <w:tbl>
      <w:tblPr>
        <w:tblStyle w:val="TableauGrille4-Accentuation2"/>
        <w:tblW w:w="9493" w:type="dxa"/>
        <w:tblLook w:val="04A0" w:firstRow="1" w:lastRow="0" w:firstColumn="1" w:lastColumn="0" w:noHBand="0" w:noVBand="1"/>
      </w:tblPr>
      <w:tblGrid>
        <w:gridCol w:w="1763"/>
        <w:gridCol w:w="2234"/>
        <w:gridCol w:w="5496"/>
      </w:tblGrid>
      <w:tr w:rsidR="0031083D" w:rsidRPr="00390141" w14:paraId="57E89ECA" w14:textId="77777777" w:rsidTr="00390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 w:val="restart"/>
          </w:tcPr>
          <w:p w14:paraId="1C06D866" w14:textId="77777777" w:rsidR="0031083D" w:rsidRPr="00390141" w:rsidRDefault="0031083D" w:rsidP="00390141">
            <w:pPr>
              <w:spacing w:line="360" w:lineRule="auto"/>
              <w:jc w:val="center"/>
              <w:rPr>
                <w:rFonts w:ascii="Tahoma" w:eastAsia="Times New Roman" w:hAnsi="Tahoma" w:cs="Tahoma"/>
                <w:color w:val="000000"/>
                <w:lang w:eastAsia="fr-FR"/>
              </w:rPr>
            </w:pPr>
          </w:p>
          <w:p w14:paraId="5545D7A7" w14:textId="77777777" w:rsidR="0031083D" w:rsidRPr="00390141" w:rsidRDefault="0031083D" w:rsidP="00390141">
            <w:pPr>
              <w:spacing w:line="360" w:lineRule="auto"/>
              <w:jc w:val="center"/>
              <w:rPr>
                <w:rFonts w:ascii="Tahoma" w:eastAsia="Times New Roman" w:hAnsi="Tahoma" w:cs="Tahoma"/>
                <w:color w:val="000000"/>
                <w:lang w:eastAsia="fr-FR"/>
              </w:rPr>
            </w:pPr>
          </w:p>
          <w:p w14:paraId="4711FB46" w14:textId="4DA886BD" w:rsidR="0031083D" w:rsidRPr="00390141" w:rsidRDefault="0031083D" w:rsidP="00390141">
            <w:pPr>
              <w:spacing w:line="360" w:lineRule="auto"/>
              <w:jc w:val="center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 xml:space="preserve">SEMESTRE </w:t>
            </w:r>
          </w:p>
        </w:tc>
        <w:tc>
          <w:tcPr>
            <w:tcW w:w="1949" w:type="dxa"/>
            <w:vMerge w:val="restart"/>
            <w:hideMark/>
          </w:tcPr>
          <w:p w14:paraId="56B4103C" w14:textId="0309E388" w:rsidR="0031083D" w:rsidRPr="00390141" w:rsidRDefault="0031083D" w:rsidP="0039014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UNITE D'ENSEIGNEMENT (UE)</w:t>
            </w:r>
          </w:p>
        </w:tc>
        <w:tc>
          <w:tcPr>
            <w:tcW w:w="5754" w:type="dxa"/>
            <w:vMerge w:val="restart"/>
            <w:hideMark/>
          </w:tcPr>
          <w:p w14:paraId="4D479423" w14:textId="77777777" w:rsidR="00390141" w:rsidRPr="00390141" w:rsidRDefault="00390141" w:rsidP="0039014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</w:p>
          <w:p w14:paraId="22C76E8B" w14:textId="7FDC9B87" w:rsidR="0031083D" w:rsidRPr="00390141" w:rsidRDefault="0031083D" w:rsidP="0039014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CONTENU</w:t>
            </w:r>
          </w:p>
        </w:tc>
      </w:tr>
      <w:tr w:rsidR="0031083D" w:rsidRPr="00390141" w14:paraId="334FE98C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41369EC2" w14:textId="77777777" w:rsidR="0031083D" w:rsidRPr="00390141" w:rsidRDefault="0031083D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  <w:hideMark/>
          </w:tcPr>
          <w:p w14:paraId="1220927D" w14:textId="17E181A0" w:rsidR="0031083D" w:rsidRPr="00390141" w:rsidRDefault="0031083D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  <w:vMerge/>
            <w:hideMark/>
          </w:tcPr>
          <w:p w14:paraId="54EE7246" w14:textId="77777777" w:rsidR="0031083D" w:rsidRPr="00390141" w:rsidRDefault="0031083D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</w:tr>
      <w:tr w:rsidR="00390141" w:rsidRPr="00390141" w14:paraId="774499A8" w14:textId="77777777" w:rsidTr="00390141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 w:val="restart"/>
          </w:tcPr>
          <w:p w14:paraId="75F140B2" w14:textId="77777777" w:rsidR="00390141" w:rsidRPr="00390141" w:rsidRDefault="00390141" w:rsidP="00390141">
            <w:pPr>
              <w:spacing w:line="360" w:lineRule="auto"/>
              <w:jc w:val="center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  <w:p w14:paraId="519A201A" w14:textId="77777777" w:rsidR="00390141" w:rsidRPr="00390141" w:rsidRDefault="00390141" w:rsidP="00390141">
            <w:pPr>
              <w:spacing w:line="360" w:lineRule="auto"/>
              <w:jc w:val="center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  <w:p w14:paraId="2B5D8056" w14:textId="77777777" w:rsidR="00390141" w:rsidRPr="00390141" w:rsidRDefault="00390141" w:rsidP="00390141">
            <w:pPr>
              <w:spacing w:line="360" w:lineRule="auto"/>
              <w:jc w:val="center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  <w:p w14:paraId="55C669D0" w14:textId="77777777" w:rsidR="00390141" w:rsidRPr="00390141" w:rsidRDefault="00390141" w:rsidP="00390141">
            <w:pPr>
              <w:spacing w:line="360" w:lineRule="auto"/>
              <w:jc w:val="center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  <w:p w14:paraId="30DA43EC" w14:textId="77777777" w:rsidR="00390141" w:rsidRPr="00390141" w:rsidRDefault="00390141" w:rsidP="00390141">
            <w:pPr>
              <w:spacing w:line="360" w:lineRule="auto"/>
              <w:jc w:val="center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  <w:p w14:paraId="2039087B" w14:textId="77777777" w:rsidR="00390141" w:rsidRPr="00390141" w:rsidRDefault="00390141" w:rsidP="00390141">
            <w:pPr>
              <w:spacing w:line="360" w:lineRule="auto"/>
              <w:jc w:val="center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  <w:p w14:paraId="18DE5661" w14:textId="406C9265" w:rsidR="00390141" w:rsidRPr="00390141" w:rsidRDefault="00390141" w:rsidP="00390141">
            <w:pPr>
              <w:spacing w:line="360" w:lineRule="auto"/>
              <w:jc w:val="center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  <w:t>Semestre 1</w:t>
            </w:r>
          </w:p>
        </w:tc>
        <w:tc>
          <w:tcPr>
            <w:tcW w:w="1949" w:type="dxa"/>
            <w:vMerge w:val="restart"/>
            <w:hideMark/>
          </w:tcPr>
          <w:p w14:paraId="1BBF6937" w14:textId="677544D4" w:rsidR="00390141" w:rsidRPr="00390141" w:rsidRDefault="00390141" w:rsidP="0039014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  <w:t>Management général</w:t>
            </w:r>
          </w:p>
        </w:tc>
        <w:tc>
          <w:tcPr>
            <w:tcW w:w="5754" w:type="dxa"/>
            <w:hideMark/>
          </w:tcPr>
          <w:p w14:paraId="030E417A" w14:textId="00523EAD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Les</w:t>
            </w: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 xml:space="preserve"> fondamentaux du management </w:t>
            </w:r>
          </w:p>
        </w:tc>
      </w:tr>
      <w:tr w:rsidR="00390141" w:rsidRPr="00390141" w14:paraId="6C1AE70B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56E1BAAF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  <w:hideMark/>
          </w:tcPr>
          <w:p w14:paraId="1DC7AB4F" w14:textId="24A48727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  <w:hideMark/>
          </w:tcPr>
          <w:p w14:paraId="78AEA74F" w14:textId="77777777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Management des ressources humaines</w:t>
            </w:r>
          </w:p>
        </w:tc>
      </w:tr>
      <w:tr w:rsidR="00390141" w:rsidRPr="00390141" w14:paraId="40312BAF" w14:textId="77777777" w:rsidTr="003901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69939AD5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  <w:hideMark/>
          </w:tcPr>
          <w:p w14:paraId="5F1E946B" w14:textId="2CC3AB69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  <w:hideMark/>
          </w:tcPr>
          <w:p w14:paraId="6FEDBDF4" w14:textId="77777777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 xml:space="preserve">Planification stratégique </w:t>
            </w:r>
          </w:p>
        </w:tc>
      </w:tr>
      <w:tr w:rsidR="00390141" w:rsidRPr="00390141" w14:paraId="3C3F1960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657156E4" w14:textId="77777777" w:rsidR="00390141" w:rsidRPr="00390141" w:rsidRDefault="00390141" w:rsidP="00390141">
            <w:pPr>
              <w:spacing w:line="360" w:lineRule="auto"/>
              <w:jc w:val="center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 w:val="restart"/>
            <w:hideMark/>
          </w:tcPr>
          <w:p w14:paraId="66DCE805" w14:textId="5EA7C65A" w:rsidR="00390141" w:rsidRPr="00390141" w:rsidRDefault="00390141" w:rsidP="0039014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  <w:t>Management de projets</w:t>
            </w:r>
          </w:p>
        </w:tc>
        <w:tc>
          <w:tcPr>
            <w:tcW w:w="5754" w:type="dxa"/>
            <w:hideMark/>
          </w:tcPr>
          <w:p w14:paraId="67B76DFE" w14:textId="77777777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Les concepts de base du management de projet</w:t>
            </w:r>
          </w:p>
        </w:tc>
      </w:tr>
      <w:tr w:rsidR="00390141" w:rsidRPr="00390141" w14:paraId="153EC3E7" w14:textId="77777777" w:rsidTr="00390141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73F6D8A6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  <w:hideMark/>
          </w:tcPr>
          <w:p w14:paraId="5BBD4DF8" w14:textId="481F4DC2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  <w:hideMark/>
          </w:tcPr>
          <w:p w14:paraId="27089A53" w14:textId="77777777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Techniques de planification de projet</w:t>
            </w:r>
          </w:p>
        </w:tc>
      </w:tr>
      <w:tr w:rsidR="00390141" w:rsidRPr="00390141" w14:paraId="23AA8732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09EE7F07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  <w:hideMark/>
          </w:tcPr>
          <w:p w14:paraId="23EE3462" w14:textId="5FE25BF4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  <w:hideMark/>
          </w:tcPr>
          <w:p w14:paraId="680203AE" w14:textId="77777777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Outils de management de projet</w:t>
            </w:r>
          </w:p>
        </w:tc>
      </w:tr>
      <w:tr w:rsidR="00390141" w:rsidRPr="00390141" w14:paraId="42991609" w14:textId="77777777" w:rsidTr="00390141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1BE1595C" w14:textId="77777777" w:rsidR="00390141" w:rsidRPr="00390141" w:rsidRDefault="00390141" w:rsidP="00390141">
            <w:pPr>
              <w:spacing w:line="360" w:lineRule="auto"/>
              <w:jc w:val="center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 w:val="restart"/>
            <w:hideMark/>
          </w:tcPr>
          <w:p w14:paraId="79140398" w14:textId="1D8BEBCA" w:rsidR="00390141" w:rsidRPr="00390141" w:rsidRDefault="00390141" w:rsidP="0039014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  <w:t xml:space="preserve">Géologie Appliquée et prospection minière </w:t>
            </w:r>
          </w:p>
        </w:tc>
        <w:tc>
          <w:tcPr>
            <w:tcW w:w="5754" w:type="dxa"/>
            <w:hideMark/>
          </w:tcPr>
          <w:p w14:paraId="58B95C65" w14:textId="77777777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Introduction à la géologie</w:t>
            </w:r>
          </w:p>
        </w:tc>
      </w:tr>
      <w:tr w:rsidR="00390141" w:rsidRPr="00390141" w14:paraId="5C27038D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0E443A6D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  <w:hideMark/>
          </w:tcPr>
          <w:p w14:paraId="05EF2965" w14:textId="2F2DE202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  <w:hideMark/>
          </w:tcPr>
          <w:p w14:paraId="67732D1E" w14:textId="77777777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 xml:space="preserve">Minéralogie et identification des roches </w:t>
            </w:r>
          </w:p>
        </w:tc>
      </w:tr>
      <w:tr w:rsidR="00390141" w:rsidRPr="00390141" w14:paraId="58D6AA61" w14:textId="77777777" w:rsidTr="00390141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1BB760B1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  <w:hideMark/>
          </w:tcPr>
          <w:p w14:paraId="5FC01090" w14:textId="6A8216F3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  <w:hideMark/>
          </w:tcPr>
          <w:p w14:paraId="7D68459F" w14:textId="77777777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 xml:space="preserve">Utilisation des outils et de l'équipement </w:t>
            </w:r>
          </w:p>
        </w:tc>
      </w:tr>
      <w:tr w:rsidR="00390141" w:rsidRPr="00390141" w14:paraId="0F24ACFC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0F225FD3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  <w:hideMark/>
          </w:tcPr>
          <w:p w14:paraId="3E5333B0" w14:textId="650515CE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  <w:hideMark/>
          </w:tcPr>
          <w:p w14:paraId="350B1642" w14:textId="77777777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 xml:space="preserve">Cartographie géologique </w:t>
            </w:r>
          </w:p>
        </w:tc>
      </w:tr>
      <w:tr w:rsidR="00390141" w:rsidRPr="00390141" w14:paraId="3AEF30BE" w14:textId="77777777" w:rsidTr="00390141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2FA299BE" w14:textId="77777777" w:rsidR="00390141" w:rsidRPr="00390141" w:rsidRDefault="00390141" w:rsidP="00390141">
            <w:pPr>
              <w:spacing w:line="360" w:lineRule="auto"/>
              <w:jc w:val="center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 w:val="restart"/>
            <w:hideMark/>
          </w:tcPr>
          <w:p w14:paraId="26550095" w14:textId="34C2C8EA" w:rsidR="00390141" w:rsidRPr="00390141" w:rsidRDefault="00390141" w:rsidP="0039014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  <w:t>Exploitation minière</w:t>
            </w:r>
          </w:p>
        </w:tc>
        <w:tc>
          <w:tcPr>
            <w:tcW w:w="5754" w:type="dxa"/>
            <w:hideMark/>
          </w:tcPr>
          <w:p w14:paraId="04EC483E" w14:textId="77777777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 xml:space="preserve">Techniques d'échantillonnage </w:t>
            </w:r>
          </w:p>
        </w:tc>
      </w:tr>
      <w:tr w:rsidR="00390141" w:rsidRPr="00390141" w14:paraId="0D815899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31191C32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  <w:hideMark/>
          </w:tcPr>
          <w:p w14:paraId="052DC976" w14:textId="0BF0D49C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  <w:hideMark/>
          </w:tcPr>
          <w:p w14:paraId="4BB71BC5" w14:textId="77777777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 xml:space="preserve">Comprendre les opérations minières </w:t>
            </w:r>
          </w:p>
        </w:tc>
      </w:tr>
      <w:tr w:rsidR="00390141" w:rsidRPr="00390141" w14:paraId="6EF6FC6B" w14:textId="77777777" w:rsidTr="00390141">
        <w:trPr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6E90E6CE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  <w:hideMark/>
          </w:tcPr>
          <w:p w14:paraId="3630A75F" w14:textId="2B5B747F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  <w:hideMark/>
          </w:tcPr>
          <w:p w14:paraId="06B6CDC6" w14:textId="77777777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 xml:space="preserve">Contrôle de la teneur dans les mines à ciel ouvert et souterraines </w:t>
            </w:r>
          </w:p>
        </w:tc>
      </w:tr>
      <w:tr w:rsidR="00390141" w:rsidRPr="00390141" w14:paraId="78E8D801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5C35BDCC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  <w:hideMark/>
          </w:tcPr>
          <w:p w14:paraId="143E9706" w14:textId="47F34F4B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  <w:hideMark/>
          </w:tcPr>
          <w:p w14:paraId="3A5D40D2" w14:textId="77777777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 xml:space="preserve">Exploitation géologique </w:t>
            </w:r>
          </w:p>
        </w:tc>
      </w:tr>
      <w:tr w:rsidR="00390141" w:rsidRPr="00390141" w14:paraId="6A3D6151" w14:textId="77777777" w:rsidTr="003901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0190A015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  <w:hideMark/>
          </w:tcPr>
          <w:p w14:paraId="17B38E89" w14:textId="14BF14E0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  <w:hideMark/>
          </w:tcPr>
          <w:p w14:paraId="024274FF" w14:textId="77777777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Suivi géotechnique</w:t>
            </w:r>
          </w:p>
        </w:tc>
      </w:tr>
      <w:tr w:rsidR="00390141" w:rsidRPr="00390141" w14:paraId="7E7617D1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2B432C25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  <w:hideMark/>
          </w:tcPr>
          <w:p w14:paraId="4FCB3DA3" w14:textId="2459FCC7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  <w:hideMark/>
          </w:tcPr>
          <w:p w14:paraId="35861D58" w14:textId="77777777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Géophysique</w:t>
            </w:r>
          </w:p>
        </w:tc>
      </w:tr>
      <w:tr w:rsidR="0031083D" w:rsidRPr="00390141" w14:paraId="6D31EE4A" w14:textId="77777777" w:rsidTr="003901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 w:val="restart"/>
          </w:tcPr>
          <w:p w14:paraId="168E408F" w14:textId="6F2B1F35" w:rsidR="0031083D" w:rsidRPr="00390141" w:rsidRDefault="0031083D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  <w:t>Semestre 2</w:t>
            </w:r>
          </w:p>
        </w:tc>
        <w:tc>
          <w:tcPr>
            <w:tcW w:w="1949" w:type="dxa"/>
            <w:vMerge w:val="restart"/>
          </w:tcPr>
          <w:p w14:paraId="6A4F71FB" w14:textId="1CDDCEDB" w:rsidR="0031083D" w:rsidRPr="00390141" w:rsidRDefault="0031083D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  <w:t>Législation minière</w:t>
            </w:r>
          </w:p>
        </w:tc>
        <w:tc>
          <w:tcPr>
            <w:tcW w:w="5754" w:type="dxa"/>
          </w:tcPr>
          <w:p w14:paraId="04D4A7B1" w14:textId="2973214E" w:rsidR="0031083D" w:rsidRPr="00390141" w:rsidRDefault="0031083D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Code minier</w:t>
            </w: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 xml:space="preserve"> ivoirien</w:t>
            </w:r>
          </w:p>
        </w:tc>
      </w:tr>
      <w:tr w:rsidR="0031083D" w:rsidRPr="00390141" w14:paraId="1BBD1EA5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66F539B6" w14:textId="77777777" w:rsidR="0031083D" w:rsidRPr="00390141" w:rsidRDefault="0031083D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</w:tcPr>
          <w:p w14:paraId="68B3F433" w14:textId="77777777" w:rsidR="0031083D" w:rsidRPr="00390141" w:rsidRDefault="0031083D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</w:tcPr>
          <w:p w14:paraId="5AAC36BF" w14:textId="5E830109" w:rsidR="0031083D" w:rsidRPr="00390141" w:rsidRDefault="0031083D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Textes connexes : Code de l'environnement, Code de l'eau et code de l'investissement</w:t>
            </w:r>
          </w:p>
        </w:tc>
      </w:tr>
      <w:tr w:rsidR="0031083D" w:rsidRPr="00390141" w14:paraId="2A7F87E1" w14:textId="77777777" w:rsidTr="003901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651AEF03" w14:textId="77777777" w:rsidR="0031083D" w:rsidRPr="00390141" w:rsidRDefault="0031083D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</w:tcPr>
          <w:p w14:paraId="555033B5" w14:textId="77777777" w:rsidR="0031083D" w:rsidRPr="00390141" w:rsidRDefault="0031083D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</w:tcPr>
          <w:p w14:paraId="00DC9CFF" w14:textId="62CBABD5" w:rsidR="0031083D" w:rsidRPr="00390141" w:rsidRDefault="0031083D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Code minier Communautaire</w:t>
            </w:r>
          </w:p>
        </w:tc>
      </w:tr>
      <w:tr w:rsidR="0031083D" w:rsidRPr="00390141" w14:paraId="68ADDA8C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5E7FE494" w14:textId="77777777" w:rsidR="0031083D" w:rsidRPr="00390141" w:rsidRDefault="0031083D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 w:val="restart"/>
          </w:tcPr>
          <w:p w14:paraId="6B70ED6F" w14:textId="3A8BE3FE" w:rsidR="0031083D" w:rsidRPr="00390141" w:rsidRDefault="0031083D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  <w:t>Fiscalité minière</w:t>
            </w:r>
          </w:p>
        </w:tc>
        <w:tc>
          <w:tcPr>
            <w:tcW w:w="5754" w:type="dxa"/>
          </w:tcPr>
          <w:p w14:paraId="6651BC33" w14:textId="23B66A68" w:rsidR="0031083D" w:rsidRPr="00390141" w:rsidRDefault="0031083D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Introduction à la fiscalité</w:t>
            </w:r>
          </w:p>
        </w:tc>
      </w:tr>
      <w:tr w:rsidR="0031083D" w:rsidRPr="00390141" w14:paraId="5B74B427" w14:textId="77777777" w:rsidTr="003901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3746824A" w14:textId="77777777" w:rsidR="0031083D" w:rsidRPr="00390141" w:rsidRDefault="0031083D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</w:tcPr>
          <w:p w14:paraId="27011DB0" w14:textId="77777777" w:rsidR="0031083D" w:rsidRPr="00390141" w:rsidRDefault="0031083D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</w:tcPr>
          <w:p w14:paraId="70DCA361" w14:textId="281CD72C" w:rsidR="0031083D" w:rsidRPr="00390141" w:rsidRDefault="0031083D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Ordonnance de fiscalité minière et</w:t>
            </w: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br/>
              <w:t>Textes des taxes diverses</w:t>
            </w:r>
          </w:p>
        </w:tc>
      </w:tr>
      <w:tr w:rsidR="0031083D" w:rsidRPr="00390141" w14:paraId="61F93925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077DF475" w14:textId="77777777" w:rsidR="0031083D" w:rsidRPr="00390141" w:rsidRDefault="0031083D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</w:tcPr>
          <w:p w14:paraId="0617D592" w14:textId="77777777" w:rsidR="0031083D" w:rsidRPr="00390141" w:rsidRDefault="0031083D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</w:tcPr>
          <w:p w14:paraId="5B68E3D5" w14:textId="75778015" w:rsidR="0031083D" w:rsidRPr="00390141" w:rsidRDefault="0031083D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Fiscalité dans les conventions minières</w:t>
            </w:r>
          </w:p>
        </w:tc>
      </w:tr>
      <w:tr w:rsidR="0031083D" w:rsidRPr="00390141" w14:paraId="7A9B264C" w14:textId="77777777" w:rsidTr="003901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2BC9C74F" w14:textId="77777777" w:rsidR="0031083D" w:rsidRPr="00390141" w:rsidRDefault="0031083D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 w:val="restart"/>
          </w:tcPr>
          <w:p w14:paraId="76EFE5A8" w14:textId="0479A250" w:rsidR="0031083D" w:rsidRPr="00390141" w:rsidRDefault="0031083D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  <w:t>Economie Minière</w:t>
            </w:r>
          </w:p>
        </w:tc>
        <w:tc>
          <w:tcPr>
            <w:tcW w:w="5754" w:type="dxa"/>
          </w:tcPr>
          <w:p w14:paraId="6C4A5491" w14:textId="49549421" w:rsidR="0031083D" w:rsidRPr="00390141" w:rsidRDefault="0031083D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Concepts de base d'économie minière</w:t>
            </w:r>
          </w:p>
        </w:tc>
      </w:tr>
      <w:tr w:rsidR="0031083D" w:rsidRPr="00390141" w14:paraId="7918CDCC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230DCF97" w14:textId="77777777" w:rsidR="0031083D" w:rsidRPr="00390141" w:rsidRDefault="0031083D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</w:tcPr>
          <w:p w14:paraId="63E1A770" w14:textId="77777777" w:rsidR="0031083D" w:rsidRPr="00390141" w:rsidRDefault="0031083D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</w:tcPr>
          <w:p w14:paraId="62E15222" w14:textId="4CC39140" w:rsidR="0031083D" w:rsidRPr="00390141" w:rsidRDefault="0031083D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Marché des métaux</w:t>
            </w:r>
          </w:p>
        </w:tc>
      </w:tr>
      <w:tr w:rsidR="0031083D" w:rsidRPr="00390141" w14:paraId="70B18875" w14:textId="77777777" w:rsidTr="003901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47871661" w14:textId="77777777" w:rsidR="0031083D" w:rsidRPr="00390141" w:rsidRDefault="0031083D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</w:tcPr>
          <w:p w14:paraId="247252C5" w14:textId="77777777" w:rsidR="0031083D" w:rsidRPr="00390141" w:rsidRDefault="0031083D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</w:tcPr>
          <w:p w14:paraId="50DE06A3" w14:textId="05A8273C" w:rsidR="0031083D" w:rsidRPr="00390141" w:rsidRDefault="0031083D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Economie des projets miniers</w:t>
            </w:r>
          </w:p>
        </w:tc>
      </w:tr>
      <w:tr w:rsidR="0031083D" w:rsidRPr="00390141" w14:paraId="0BED3C5B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5557C068" w14:textId="77777777" w:rsidR="0031083D" w:rsidRPr="00390141" w:rsidRDefault="0031083D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 w:val="restart"/>
          </w:tcPr>
          <w:p w14:paraId="227D4A99" w14:textId="1EF5DA40" w:rsidR="0031083D" w:rsidRPr="00390141" w:rsidRDefault="0031083D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  <w:t xml:space="preserve">Entrepreneuriat </w:t>
            </w:r>
          </w:p>
        </w:tc>
        <w:tc>
          <w:tcPr>
            <w:tcW w:w="5754" w:type="dxa"/>
          </w:tcPr>
          <w:p w14:paraId="3BA389E0" w14:textId="58C29E98" w:rsidR="0031083D" w:rsidRPr="00390141" w:rsidRDefault="0031083D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Techniques de communication</w:t>
            </w:r>
          </w:p>
        </w:tc>
      </w:tr>
      <w:tr w:rsidR="0031083D" w:rsidRPr="00390141" w14:paraId="44561091" w14:textId="77777777" w:rsidTr="003901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301A6E62" w14:textId="77777777" w:rsidR="0031083D" w:rsidRPr="00390141" w:rsidRDefault="0031083D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</w:tcPr>
          <w:p w14:paraId="010982E4" w14:textId="77777777" w:rsidR="0031083D" w:rsidRPr="00390141" w:rsidRDefault="0031083D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</w:tcPr>
          <w:p w14:paraId="64EF1DC6" w14:textId="7DBACE9F" w:rsidR="0031083D" w:rsidRPr="00390141" w:rsidRDefault="0031083D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 xml:space="preserve">Elaboration de Business </w:t>
            </w: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Model, Business</w:t>
            </w: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 xml:space="preserve"> Plan et Modèles d'affaires </w:t>
            </w:r>
          </w:p>
        </w:tc>
      </w:tr>
      <w:tr w:rsidR="0031083D" w:rsidRPr="00390141" w14:paraId="2AF46EA1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5BE08CB6" w14:textId="77777777" w:rsidR="0031083D" w:rsidRPr="00390141" w:rsidRDefault="0031083D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</w:tcPr>
          <w:p w14:paraId="5082F9A2" w14:textId="77777777" w:rsidR="0031083D" w:rsidRPr="00390141" w:rsidRDefault="0031083D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</w:tcPr>
          <w:p w14:paraId="4BAF9BAF" w14:textId="01B6C37F" w:rsidR="0031083D" w:rsidRPr="00390141" w:rsidRDefault="0031083D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 xml:space="preserve">Recherche de Financement de projets </w:t>
            </w:r>
          </w:p>
        </w:tc>
      </w:tr>
      <w:tr w:rsidR="0031083D" w:rsidRPr="00390141" w14:paraId="49DFB01C" w14:textId="77777777" w:rsidTr="003901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0A8532F8" w14:textId="77777777" w:rsidR="0031083D" w:rsidRPr="00390141" w:rsidRDefault="0031083D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 w:val="restart"/>
          </w:tcPr>
          <w:p w14:paraId="3300FB82" w14:textId="5B7696E2" w:rsidR="0031083D" w:rsidRPr="00390141" w:rsidRDefault="0031083D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  <w:t>Gouvernance minière</w:t>
            </w:r>
          </w:p>
        </w:tc>
        <w:tc>
          <w:tcPr>
            <w:tcW w:w="5754" w:type="dxa"/>
          </w:tcPr>
          <w:p w14:paraId="47BD7288" w14:textId="6F873B56" w:rsidR="0031083D" w:rsidRPr="00390141" w:rsidRDefault="0031083D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Introduction à la gouvernance minière</w:t>
            </w:r>
          </w:p>
        </w:tc>
      </w:tr>
      <w:tr w:rsidR="0031083D" w:rsidRPr="00390141" w14:paraId="686D5CD2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67E12622" w14:textId="77777777" w:rsidR="0031083D" w:rsidRPr="00390141" w:rsidRDefault="0031083D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</w:tcPr>
          <w:p w14:paraId="4380CAD5" w14:textId="77777777" w:rsidR="0031083D" w:rsidRPr="00390141" w:rsidRDefault="0031083D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</w:tcPr>
          <w:p w14:paraId="3EF2171C" w14:textId="31FC3DEA" w:rsidR="0031083D" w:rsidRPr="00390141" w:rsidRDefault="0031083D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RSE dans le secteur minier</w:t>
            </w:r>
          </w:p>
        </w:tc>
      </w:tr>
      <w:tr w:rsidR="0031083D" w:rsidRPr="00390141" w14:paraId="4F91F999" w14:textId="77777777" w:rsidTr="003901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4AF4CF01" w14:textId="77777777" w:rsidR="0031083D" w:rsidRPr="00390141" w:rsidRDefault="0031083D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</w:tcPr>
          <w:p w14:paraId="2CB641AA" w14:textId="77777777" w:rsidR="0031083D" w:rsidRPr="00390141" w:rsidRDefault="0031083D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</w:tcPr>
          <w:p w14:paraId="6701EA9A" w14:textId="34E01499" w:rsidR="0031083D" w:rsidRPr="00390141" w:rsidRDefault="0031083D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Obligations communautaires et Contenu local</w:t>
            </w:r>
          </w:p>
        </w:tc>
      </w:tr>
      <w:tr w:rsidR="00390141" w:rsidRPr="00390141" w14:paraId="75FAAFDE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 w:val="restart"/>
          </w:tcPr>
          <w:p w14:paraId="3843A4B7" w14:textId="7A5EA696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  <w:t>Semestre 3</w:t>
            </w:r>
          </w:p>
        </w:tc>
        <w:tc>
          <w:tcPr>
            <w:tcW w:w="1949" w:type="dxa"/>
            <w:vMerge w:val="restart"/>
          </w:tcPr>
          <w:p w14:paraId="1612C558" w14:textId="0D533BA7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  <w:t>Montage de projets miniers</w:t>
            </w:r>
          </w:p>
        </w:tc>
        <w:tc>
          <w:tcPr>
            <w:tcW w:w="5754" w:type="dxa"/>
          </w:tcPr>
          <w:p w14:paraId="692971AC" w14:textId="4D2430C9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Introduction au cycle minier</w:t>
            </w:r>
          </w:p>
        </w:tc>
      </w:tr>
      <w:tr w:rsidR="00390141" w:rsidRPr="00390141" w14:paraId="1815AAD6" w14:textId="77777777" w:rsidTr="003901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65ED654D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</w:tcPr>
          <w:p w14:paraId="5F542213" w14:textId="77777777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</w:tcPr>
          <w:p w14:paraId="39AC0A58" w14:textId="007074ED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Etude de faisabilité et planification stratégique</w:t>
            </w:r>
          </w:p>
        </w:tc>
      </w:tr>
      <w:tr w:rsidR="00390141" w:rsidRPr="00390141" w14:paraId="6ACF74F2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03D53EE9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</w:tcPr>
          <w:p w14:paraId="26DB2240" w14:textId="77777777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</w:tcPr>
          <w:p w14:paraId="3FBDAE2B" w14:textId="75425CC5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Business Plan d'un projet minier</w:t>
            </w:r>
          </w:p>
        </w:tc>
      </w:tr>
      <w:tr w:rsidR="00390141" w:rsidRPr="00390141" w14:paraId="2D9EC884" w14:textId="77777777" w:rsidTr="003901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4E282549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 w:val="restart"/>
          </w:tcPr>
          <w:p w14:paraId="752B44B9" w14:textId="0DEDE602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  <w:t>Impact des projets miniers</w:t>
            </w:r>
          </w:p>
        </w:tc>
        <w:tc>
          <w:tcPr>
            <w:tcW w:w="5754" w:type="dxa"/>
          </w:tcPr>
          <w:p w14:paraId="17F859EE" w14:textId="7A9DA414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Gestion environnementale et acceptabilité sociale</w:t>
            </w:r>
          </w:p>
        </w:tc>
      </w:tr>
      <w:tr w:rsidR="00390141" w:rsidRPr="00390141" w14:paraId="49D08ADE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4B569DC6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</w:tcPr>
          <w:p w14:paraId="54EF9C41" w14:textId="77777777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</w:tcPr>
          <w:p w14:paraId="074A55F7" w14:textId="0CAC8CCE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Réhabilitation fermeture et responsabilité sociale</w:t>
            </w:r>
          </w:p>
        </w:tc>
      </w:tr>
      <w:tr w:rsidR="00390141" w:rsidRPr="00390141" w14:paraId="29E80305" w14:textId="77777777" w:rsidTr="003901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5A376132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</w:tcPr>
          <w:p w14:paraId="19989156" w14:textId="77777777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</w:tcPr>
          <w:p w14:paraId="0D0C3F60" w14:textId="52A25FED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Gouvernance, Norme ESG et Exigence Bailleurs</w:t>
            </w:r>
          </w:p>
        </w:tc>
      </w:tr>
      <w:tr w:rsidR="00390141" w:rsidRPr="00390141" w14:paraId="4A2479FD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64625DB8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 w:val="restart"/>
          </w:tcPr>
          <w:p w14:paraId="2CB24A70" w14:textId="3A46DD91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  <w:t>Gestion des EMAPES</w:t>
            </w:r>
          </w:p>
        </w:tc>
        <w:tc>
          <w:tcPr>
            <w:tcW w:w="5754" w:type="dxa"/>
          </w:tcPr>
          <w:p w14:paraId="4EDE886C" w14:textId="4BAECEAE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Cadre juridique et institutionnel des EMAPES</w:t>
            </w:r>
          </w:p>
        </w:tc>
      </w:tr>
      <w:tr w:rsidR="00390141" w:rsidRPr="00390141" w14:paraId="7B6A7337" w14:textId="77777777" w:rsidTr="003901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1086C8AC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</w:tcPr>
          <w:p w14:paraId="1DCD33A5" w14:textId="77777777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</w:tcPr>
          <w:p w14:paraId="64430D84" w14:textId="3CBA2E23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 xml:space="preserve">Prospection et Exploitation minière à </w:t>
            </w: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petite</w:t>
            </w: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 xml:space="preserve"> échelle</w:t>
            </w:r>
          </w:p>
        </w:tc>
      </w:tr>
      <w:tr w:rsidR="00390141" w:rsidRPr="00390141" w14:paraId="1FFE0C6C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6A98DD2F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</w:tcPr>
          <w:p w14:paraId="056A3DCD" w14:textId="77777777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</w:tcPr>
          <w:p w14:paraId="57D1A043" w14:textId="6AB10729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Formalités de création d'une EMAPES</w:t>
            </w:r>
          </w:p>
        </w:tc>
      </w:tr>
      <w:tr w:rsidR="00390141" w:rsidRPr="00390141" w14:paraId="6A94D0C2" w14:textId="77777777" w:rsidTr="003901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358D67EB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 w:val="restart"/>
          </w:tcPr>
          <w:p w14:paraId="0CD866A2" w14:textId="246CA708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  <w:t>Outils et Méthodes de Recherche</w:t>
            </w:r>
          </w:p>
        </w:tc>
        <w:tc>
          <w:tcPr>
            <w:tcW w:w="5754" w:type="dxa"/>
          </w:tcPr>
          <w:p w14:paraId="64E61A88" w14:textId="7750B066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Méthodologie de la recherche documentaire</w:t>
            </w:r>
          </w:p>
        </w:tc>
      </w:tr>
      <w:tr w:rsidR="00390141" w:rsidRPr="00390141" w14:paraId="57D8100A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2CD4CFF9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</w:tcPr>
          <w:p w14:paraId="7B3B5786" w14:textId="77777777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</w:tcPr>
          <w:p w14:paraId="2E99A83E" w14:textId="50B316B9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Techniques d’</w:t>
            </w: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échantillonnage</w:t>
            </w:r>
          </w:p>
        </w:tc>
      </w:tr>
      <w:tr w:rsidR="00390141" w:rsidRPr="00390141" w14:paraId="77991944" w14:textId="77777777" w:rsidTr="003901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7A4BF04A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</w:tcPr>
          <w:p w14:paraId="4E4E4849" w14:textId="77777777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</w:tcPr>
          <w:p w14:paraId="2C37E6AC" w14:textId="37694B8E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Propriété intellectuelle et Éthique de la recherche</w:t>
            </w:r>
          </w:p>
        </w:tc>
      </w:tr>
      <w:tr w:rsidR="00390141" w:rsidRPr="00390141" w14:paraId="0985BBD9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068CF026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 w:val="restart"/>
          </w:tcPr>
          <w:p w14:paraId="67E599C6" w14:textId="5D845688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  <w:t xml:space="preserve"> Projet Thématique Gestion et Suivi évaluation des projets de développement</w:t>
            </w:r>
          </w:p>
        </w:tc>
        <w:tc>
          <w:tcPr>
            <w:tcW w:w="5754" w:type="dxa"/>
          </w:tcPr>
          <w:p w14:paraId="6E493511" w14:textId="59A53554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Rédaction</w:t>
            </w: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 xml:space="preserve"> scientifique</w:t>
            </w:r>
          </w:p>
        </w:tc>
      </w:tr>
      <w:tr w:rsidR="00390141" w:rsidRPr="00390141" w14:paraId="477E0ABB" w14:textId="77777777" w:rsidTr="003901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49A088AA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</w:tcPr>
          <w:p w14:paraId="2EA7AB57" w14:textId="77777777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</w:tcPr>
          <w:p w14:paraId="7164EA51" w14:textId="33F921E4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Projet technique encadré</w:t>
            </w:r>
          </w:p>
        </w:tc>
      </w:tr>
      <w:tr w:rsidR="00390141" w:rsidRPr="00390141" w14:paraId="07D7F5B8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251A75D3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</w:tcPr>
          <w:p w14:paraId="0326E2F1" w14:textId="77777777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</w:tcPr>
          <w:p w14:paraId="05DCEF60" w14:textId="7795EAF6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color w:val="000000"/>
                <w:lang w:eastAsia="fr-FR"/>
              </w:rPr>
              <w:t>Anglais technique</w:t>
            </w:r>
          </w:p>
        </w:tc>
      </w:tr>
      <w:tr w:rsidR="00390141" w:rsidRPr="00390141" w14:paraId="17AB1E51" w14:textId="77777777" w:rsidTr="003901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 w:val="restart"/>
          </w:tcPr>
          <w:p w14:paraId="79599724" w14:textId="67E0078B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  <w:t>Semestre 4</w:t>
            </w:r>
          </w:p>
        </w:tc>
        <w:tc>
          <w:tcPr>
            <w:tcW w:w="1949" w:type="dxa"/>
            <w:vMerge w:val="restart"/>
          </w:tcPr>
          <w:p w14:paraId="7D084C0A" w14:textId="236A1024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  <w:r w:rsidRPr="00390141"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  <w:t>Projet de fin d’étude</w:t>
            </w:r>
          </w:p>
        </w:tc>
        <w:tc>
          <w:tcPr>
            <w:tcW w:w="5754" w:type="dxa"/>
          </w:tcPr>
          <w:p w14:paraId="425A2786" w14:textId="25442546" w:rsidR="00390141" w:rsidRPr="00390141" w:rsidRDefault="00390141" w:rsidP="0039014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hAnsi="Tahoma" w:cs="Tahoma"/>
                <w:color w:val="000000"/>
              </w:rPr>
              <w:t>Rédaction du mémoire</w:t>
            </w:r>
          </w:p>
        </w:tc>
      </w:tr>
      <w:tr w:rsidR="00390141" w:rsidRPr="00390141" w14:paraId="6B448B64" w14:textId="77777777" w:rsidTr="00390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Merge/>
          </w:tcPr>
          <w:p w14:paraId="5D9E7EE5" w14:textId="77777777" w:rsidR="00390141" w:rsidRPr="00390141" w:rsidRDefault="00390141" w:rsidP="00390141">
            <w:pPr>
              <w:spacing w:line="360" w:lineRule="auto"/>
              <w:rPr>
                <w:rFonts w:ascii="Tahoma" w:eastAsia="Times New Roman" w:hAnsi="Tahoma" w:cs="Tahoma"/>
                <w:b w:val="0"/>
                <w:bCs w:val="0"/>
                <w:color w:val="000000"/>
                <w:lang w:eastAsia="fr-FR"/>
              </w:rPr>
            </w:pPr>
          </w:p>
        </w:tc>
        <w:tc>
          <w:tcPr>
            <w:tcW w:w="1949" w:type="dxa"/>
            <w:vMerge/>
          </w:tcPr>
          <w:p w14:paraId="2476FB26" w14:textId="77777777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000000"/>
                <w:lang w:eastAsia="fr-FR"/>
              </w:rPr>
            </w:pPr>
          </w:p>
        </w:tc>
        <w:tc>
          <w:tcPr>
            <w:tcW w:w="5754" w:type="dxa"/>
          </w:tcPr>
          <w:p w14:paraId="038DA020" w14:textId="4256AECB" w:rsidR="00390141" w:rsidRPr="00390141" w:rsidRDefault="00390141" w:rsidP="0039014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lang w:eastAsia="fr-FR"/>
              </w:rPr>
            </w:pPr>
            <w:r w:rsidRPr="00390141">
              <w:rPr>
                <w:rFonts w:ascii="Tahoma" w:hAnsi="Tahoma" w:cs="Tahoma"/>
                <w:color w:val="000000"/>
              </w:rPr>
              <w:t>Soutenance de projet</w:t>
            </w:r>
          </w:p>
        </w:tc>
      </w:tr>
    </w:tbl>
    <w:p w14:paraId="76DE8FB2" w14:textId="77777777" w:rsidR="00062DD5" w:rsidRPr="00CB36FA" w:rsidRDefault="00062DD5" w:rsidP="00CB36FA">
      <w:pPr>
        <w:spacing w:after="0" w:line="360" w:lineRule="auto"/>
        <w:rPr>
          <w:rFonts w:ascii="Tahoma" w:hAnsi="Tahoma" w:cs="Tahoma"/>
          <w:b/>
          <w:bCs/>
        </w:rPr>
      </w:pPr>
    </w:p>
    <w:p w14:paraId="794D19E7" w14:textId="7FA1A6BD" w:rsidR="00062DD5" w:rsidRDefault="00062DD5" w:rsidP="00CB36FA">
      <w:pPr>
        <w:spacing w:after="0" w:line="360" w:lineRule="auto"/>
        <w:rPr>
          <w:rFonts w:ascii="Tahoma" w:eastAsia="Times New Roman" w:hAnsi="Tahoma" w:cs="Tahoma"/>
          <w:color w:val="000000"/>
          <w:lang w:eastAsia="fr-FR"/>
        </w:rPr>
      </w:pPr>
    </w:p>
    <w:p w14:paraId="1E3546EC" w14:textId="77777777" w:rsidR="0031083D" w:rsidRDefault="0031083D" w:rsidP="00CB36FA">
      <w:pPr>
        <w:spacing w:after="0" w:line="360" w:lineRule="auto"/>
        <w:rPr>
          <w:rFonts w:ascii="Tahoma" w:eastAsia="Times New Roman" w:hAnsi="Tahoma" w:cs="Tahoma"/>
          <w:color w:val="000000"/>
          <w:lang w:eastAsia="fr-FR"/>
        </w:rPr>
      </w:pPr>
    </w:p>
    <w:p w14:paraId="5D176461" w14:textId="77777777" w:rsidR="0031083D" w:rsidRPr="00CB36FA" w:rsidRDefault="0031083D" w:rsidP="00CB36FA">
      <w:pPr>
        <w:spacing w:after="0" w:line="360" w:lineRule="auto"/>
        <w:rPr>
          <w:rFonts w:ascii="Tahoma" w:eastAsia="Times New Roman" w:hAnsi="Tahoma" w:cs="Tahoma"/>
          <w:color w:val="000000"/>
          <w:lang w:eastAsia="fr-FR"/>
        </w:rPr>
      </w:pPr>
    </w:p>
    <w:sectPr w:rsidR="0031083D" w:rsidRPr="00CB36FA" w:rsidSect="003147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C1924" w14:textId="77777777" w:rsidR="004478E9" w:rsidRDefault="004478E9" w:rsidP="00CB36FA">
      <w:pPr>
        <w:spacing w:after="0" w:line="240" w:lineRule="auto"/>
      </w:pPr>
      <w:r>
        <w:separator/>
      </w:r>
    </w:p>
  </w:endnote>
  <w:endnote w:type="continuationSeparator" w:id="0">
    <w:p w14:paraId="22AFFD6D" w14:textId="77777777" w:rsidR="004478E9" w:rsidRDefault="004478E9" w:rsidP="00CB3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E76F5" w14:textId="77777777" w:rsidR="00102F27" w:rsidRDefault="00102F2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FC9C0" w14:textId="556B5886" w:rsidR="00CB36FA" w:rsidRDefault="00CB36FA">
    <w:pPr>
      <w:pStyle w:val="Pieddepage"/>
    </w:pPr>
    <w:r>
      <w:t>ACS Group/ACS Campus Numérique                                                                                             Juin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0E759" w14:textId="77777777" w:rsidR="00102F27" w:rsidRDefault="00102F2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2BDA0" w14:textId="77777777" w:rsidR="004478E9" w:rsidRDefault="004478E9" w:rsidP="00CB36FA">
      <w:pPr>
        <w:spacing w:after="0" w:line="240" w:lineRule="auto"/>
      </w:pPr>
      <w:r>
        <w:separator/>
      </w:r>
    </w:p>
  </w:footnote>
  <w:footnote w:type="continuationSeparator" w:id="0">
    <w:p w14:paraId="497F3FC7" w14:textId="77777777" w:rsidR="004478E9" w:rsidRDefault="004478E9" w:rsidP="00CB3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E479A" w14:textId="5B2CDF90" w:rsidR="00102F27" w:rsidRDefault="00000000">
    <w:pPr>
      <w:pStyle w:val="En-tte"/>
    </w:pPr>
    <w:r>
      <w:rPr>
        <w:noProof/>
      </w:rPr>
      <w:pict w14:anchorId="638983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463110" o:spid="_x0000_s1026" type="#_x0000_t75" style="position:absolute;margin-left:0;margin-top:0;width:452.5pt;height:452.5pt;z-index:-251657216;mso-position-horizontal:center;mso-position-horizontal-relative:margin;mso-position-vertical:center;mso-position-vertical-relative:margin" o:allowincell="f">
          <v:imagedata r:id="rId1" o:title="logo ACS C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CCC6" w14:textId="2D955683" w:rsidR="00102F27" w:rsidRDefault="00000000">
    <w:pPr>
      <w:pStyle w:val="En-tte"/>
    </w:pPr>
    <w:r>
      <w:rPr>
        <w:noProof/>
      </w:rPr>
      <w:pict w14:anchorId="552498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463111" o:spid="_x0000_s1027" type="#_x0000_t75" style="position:absolute;margin-left:0;margin-top:0;width:452.5pt;height:452.5pt;z-index:-251656192;mso-position-horizontal:center;mso-position-horizontal-relative:margin;mso-position-vertical:center;mso-position-vertical-relative:margin" o:allowincell="f">
          <v:imagedata r:id="rId1" o:title="logo ACS C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EB831" w14:textId="3E58213E" w:rsidR="00102F27" w:rsidRDefault="00000000">
    <w:pPr>
      <w:pStyle w:val="En-tte"/>
    </w:pPr>
    <w:r>
      <w:rPr>
        <w:noProof/>
      </w:rPr>
      <w:pict w14:anchorId="56000E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463109" o:spid="_x0000_s1025" type="#_x0000_t75" style="position:absolute;margin-left:0;margin-top:0;width:452.5pt;height:452.5pt;z-index:-251658240;mso-position-horizontal:center;mso-position-horizontal-relative:margin;mso-position-vertical:center;mso-position-vertical-relative:margin" o:allowincell="f">
          <v:imagedata r:id="rId1" o:title="logo ACS C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48B7"/>
    <w:multiLevelType w:val="hybridMultilevel"/>
    <w:tmpl w:val="A26ED0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F1EEC"/>
    <w:multiLevelType w:val="hybridMultilevel"/>
    <w:tmpl w:val="FAA8B33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60237"/>
    <w:multiLevelType w:val="hybridMultilevel"/>
    <w:tmpl w:val="632AC5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56A33"/>
    <w:multiLevelType w:val="hybridMultilevel"/>
    <w:tmpl w:val="039236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B0444"/>
    <w:multiLevelType w:val="hybridMultilevel"/>
    <w:tmpl w:val="CBA29E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14955"/>
    <w:multiLevelType w:val="hybridMultilevel"/>
    <w:tmpl w:val="29E23F84"/>
    <w:lvl w:ilvl="0" w:tplc="040C0005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10C34C2B"/>
    <w:multiLevelType w:val="hybridMultilevel"/>
    <w:tmpl w:val="B6CE99F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A3362F"/>
    <w:multiLevelType w:val="hybridMultilevel"/>
    <w:tmpl w:val="B120950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D3526"/>
    <w:multiLevelType w:val="hybridMultilevel"/>
    <w:tmpl w:val="6734ABEE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9D1677"/>
    <w:multiLevelType w:val="hybridMultilevel"/>
    <w:tmpl w:val="05A878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934A9"/>
    <w:multiLevelType w:val="hybridMultilevel"/>
    <w:tmpl w:val="DCFC4608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953063"/>
    <w:multiLevelType w:val="hybridMultilevel"/>
    <w:tmpl w:val="12F469F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BA19CC"/>
    <w:multiLevelType w:val="hybridMultilevel"/>
    <w:tmpl w:val="AD10E65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D1996"/>
    <w:multiLevelType w:val="hybridMultilevel"/>
    <w:tmpl w:val="8070C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078F0"/>
    <w:multiLevelType w:val="hybridMultilevel"/>
    <w:tmpl w:val="A99C63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21B2D"/>
    <w:multiLevelType w:val="hybridMultilevel"/>
    <w:tmpl w:val="A91040C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1B6920"/>
    <w:multiLevelType w:val="hybridMultilevel"/>
    <w:tmpl w:val="9CF8608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5EC4D76"/>
    <w:multiLevelType w:val="hybridMultilevel"/>
    <w:tmpl w:val="E6F84B5A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5863A3"/>
    <w:multiLevelType w:val="hybridMultilevel"/>
    <w:tmpl w:val="59EC1D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ED5B60"/>
    <w:multiLevelType w:val="hybridMultilevel"/>
    <w:tmpl w:val="E34C875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96570"/>
    <w:multiLevelType w:val="hybridMultilevel"/>
    <w:tmpl w:val="8C68F78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9544D"/>
    <w:multiLevelType w:val="hybridMultilevel"/>
    <w:tmpl w:val="C2B643A6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54081A"/>
    <w:multiLevelType w:val="hybridMultilevel"/>
    <w:tmpl w:val="E856F34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15468"/>
    <w:multiLevelType w:val="hybridMultilevel"/>
    <w:tmpl w:val="98EC2A06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2F34BE"/>
    <w:multiLevelType w:val="hybridMultilevel"/>
    <w:tmpl w:val="59069BAA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E90413E"/>
    <w:multiLevelType w:val="hybridMultilevel"/>
    <w:tmpl w:val="558410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30048F"/>
    <w:multiLevelType w:val="hybridMultilevel"/>
    <w:tmpl w:val="22DA662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9415388"/>
    <w:multiLevelType w:val="hybridMultilevel"/>
    <w:tmpl w:val="84D8D9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B77A61"/>
    <w:multiLevelType w:val="hybridMultilevel"/>
    <w:tmpl w:val="7444CC6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5E2628"/>
    <w:multiLevelType w:val="hybridMultilevel"/>
    <w:tmpl w:val="2214D1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576A9"/>
    <w:multiLevelType w:val="hybridMultilevel"/>
    <w:tmpl w:val="1402FDA2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D7D275A"/>
    <w:multiLevelType w:val="hybridMultilevel"/>
    <w:tmpl w:val="CD082242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37736B"/>
    <w:multiLevelType w:val="hybridMultilevel"/>
    <w:tmpl w:val="51AA4FF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B361F3"/>
    <w:multiLevelType w:val="hybridMultilevel"/>
    <w:tmpl w:val="CB366D6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B45A78"/>
    <w:multiLevelType w:val="hybridMultilevel"/>
    <w:tmpl w:val="D4CE612A"/>
    <w:lvl w:ilvl="0" w:tplc="040C0005">
      <w:start w:val="1"/>
      <w:numFmt w:val="bullet"/>
      <w:lvlText w:val=""/>
      <w:lvlJc w:val="left"/>
      <w:pPr>
        <w:ind w:left="7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5" w15:restartNumberingAfterBreak="0">
    <w:nsid w:val="7F454191"/>
    <w:multiLevelType w:val="hybridMultilevel"/>
    <w:tmpl w:val="23027D2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672830">
    <w:abstractNumId w:val="27"/>
  </w:num>
  <w:num w:numId="2" w16cid:durableId="1416903586">
    <w:abstractNumId w:val="23"/>
  </w:num>
  <w:num w:numId="3" w16cid:durableId="1918132912">
    <w:abstractNumId w:val="19"/>
  </w:num>
  <w:num w:numId="4" w16cid:durableId="1742407830">
    <w:abstractNumId w:val="10"/>
  </w:num>
  <w:num w:numId="5" w16cid:durableId="412511213">
    <w:abstractNumId w:val="30"/>
  </w:num>
  <w:num w:numId="6" w16cid:durableId="35089565">
    <w:abstractNumId w:val="8"/>
  </w:num>
  <w:num w:numId="7" w16cid:durableId="419496572">
    <w:abstractNumId w:val="15"/>
  </w:num>
  <w:num w:numId="8" w16cid:durableId="1617984987">
    <w:abstractNumId w:val="6"/>
  </w:num>
  <w:num w:numId="9" w16cid:durableId="536817646">
    <w:abstractNumId w:val="16"/>
  </w:num>
  <w:num w:numId="10" w16cid:durableId="1994212997">
    <w:abstractNumId w:val="17"/>
  </w:num>
  <w:num w:numId="11" w16cid:durableId="1431968360">
    <w:abstractNumId w:val="24"/>
  </w:num>
  <w:num w:numId="12" w16cid:durableId="842626116">
    <w:abstractNumId w:val="26"/>
  </w:num>
  <w:num w:numId="13" w16cid:durableId="2000039747">
    <w:abstractNumId w:val="5"/>
  </w:num>
  <w:num w:numId="14" w16cid:durableId="1487165745">
    <w:abstractNumId w:val="21"/>
  </w:num>
  <w:num w:numId="15" w16cid:durableId="392656702">
    <w:abstractNumId w:val="31"/>
  </w:num>
  <w:num w:numId="16" w16cid:durableId="1134981109">
    <w:abstractNumId w:val="35"/>
  </w:num>
  <w:num w:numId="17" w16cid:durableId="34473378">
    <w:abstractNumId w:val="7"/>
  </w:num>
  <w:num w:numId="18" w16cid:durableId="726607009">
    <w:abstractNumId w:val="20"/>
  </w:num>
  <w:num w:numId="19" w16cid:durableId="859590271">
    <w:abstractNumId w:val="34"/>
  </w:num>
  <w:num w:numId="20" w16cid:durableId="443842234">
    <w:abstractNumId w:val="28"/>
  </w:num>
  <w:num w:numId="21" w16cid:durableId="1782606852">
    <w:abstractNumId w:val="32"/>
  </w:num>
  <w:num w:numId="22" w16cid:durableId="1704866267">
    <w:abstractNumId w:val="29"/>
  </w:num>
  <w:num w:numId="23" w16cid:durableId="589655958">
    <w:abstractNumId w:val="13"/>
  </w:num>
  <w:num w:numId="24" w16cid:durableId="593630065">
    <w:abstractNumId w:val="0"/>
  </w:num>
  <w:num w:numId="25" w16cid:durableId="1996642565">
    <w:abstractNumId w:val="25"/>
  </w:num>
  <w:num w:numId="26" w16cid:durableId="2075934077">
    <w:abstractNumId w:val="18"/>
  </w:num>
  <w:num w:numId="27" w16cid:durableId="1662735502">
    <w:abstractNumId w:val="3"/>
  </w:num>
  <w:num w:numId="28" w16cid:durableId="1640069535">
    <w:abstractNumId w:val="2"/>
  </w:num>
  <w:num w:numId="29" w16cid:durableId="1587690837">
    <w:abstractNumId w:val="14"/>
  </w:num>
  <w:num w:numId="30" w16cid:durableId="234441235">
    <w:abstractNumId w:val="4"/>
  </w:num>
  <w:num w:numId="31" w16cid:durableId="697851503">
    <w:abstractNumId w:val="12"/>
  </w:num>
  <w:num w:numId="32" w16cid:durableId="1745712966">
    <w:abstractNumId w:val="9"/>
  </w:num>
  <w:num w:numId="33" w16cid:durableId="383214648">
    <w:abstractNumId w:val="1"/>
  </w:num>
  <w:num w:numId="34" w16cid:durableId="2047175396">
    <w:abstractNumId w:val="33"/>
  </w:num>
  <w:num w:numId="35" w16cid:durableId="1720860504">
    <w:abstractNumId w:val="22"/>
  </w:num>
  <w:num w:numId="36" w16cid:durableId="1952010932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3EF"/>
    <w:rsid w:val="00015586"/>
    <w:rsid w:val="000315DA"/>
    <w:rsid w:val="00062DD5"/>
    <w:rsid w:val="00067AFC"/>
    <w:rsid w:val="000954BC"/>
    <w:rsid w:val="000A39D9"/>
    <w:rsid w:val="00102F27"/>
    <w:rsid w:val="00113907"/>
    <w:rsid w:val="00115DD3"/>
    <w:rsid w:val="00155D1B"/>
    <w:rsid w:val="0020242A"/>
    <w:rsid w:val="00230539"/>
    <w:rsid w:val="002B10F7"/>
    <w:rsid w:val="0031083D"/>
    <w:rsid w:val="00314788"/>
    <w:rsid w:val="00354733"/>
    <w:rsid w:val="00390141"/>
    <w:rsid w:val="003A3C5D"/>
    <w:rsid w:val="003B1069"/>
    <w:rsid w:val="003C36DA"/>
    <w:rsid w:val="003F4794"/>
    <w:rsid w:val="004011AA"/>
    <w:rsid w:val="004478E9"/>
    <w:rsid w:val="00447F85"/>
    <w:rsid w:val="00450030"/>
    <w:rsid w:val="004D4BB9"/>
    <w:rsid w:val="004F7B54"/>
    <w:rsid w:val="00500BF8"/>
    <w:rsid w:val="00512227"/>
    <w:rsid w:val="005176D4"/>
    <w:rsid w:val="005C7927"/>
    <w:rsid w:val="005D5FF5"/>
    <w:rsid w:val="00610436"/>
    <w:rsid w:val="006113B1"/>
    <w:rsid w:val="00682199"/>
    <w:rsid w:val="00682DC5"/>
    <w:rsid w:val="006933D5"/>
    <w:rsid w:val="006D0904"/>
    <w:rsid w:val="007114CF"/>
    <w:rsid w:val="00711861"/>
    <w:rsid w:val="00727C4A"/>
    <w:rsid w:val="007735FF"/>
    <w:rsid w:val="007D75D9"/>
    <w:rsid w:val="00837710"/>
    <w:rsid w:val="00842F47"/>
    <w:rsid w:val="00873B1E"/>
    <w:rsid w:val="008C30D3"/>
    <w:rsid w:val="008E5BD7"/>
    <w:rsid w:val="00961755"/>
    <w:rsid w:val="00990AB4"/>
    <w:rsid w:val="009D60A4"/>
    <w:rsid w:val="009E0DAF"/>
    <w:rsid w:val="009E55AE"/>
    <w:rsid w:val="00A010A8"/>
    <w:rsid w:val="00A43A34"/>
    <w:rsid w:val="00A575CA"/>
    <w:rsid w:val="00A63BC9"/>
    <w:rsid w:val="00A87140"/>
    <w:rsid w:val="00B97014"/>
    <w:rsid w:val="00C62B20"/>
    <w:rsid w:val="00C76367"/>
    <w:rsid w:val="00C776CD"/>
    <w:rsid w:val="00CB36FA"/>
    <w:rsid w:val="00CB45E9"/>
    <w:rsid w:val="00CE2127"/>
    <w:rsid w:val="00D23DA7"/>
    <w:rsid w:val="00DD6028"/>
    <w:rsid w:val="00DF68AC"/>
    <w:rsid w:val="00E03AF2"/>
    <w:rsid w:val="00E073EF"/>
    <w:rsid w:val="00E33E1E"/>
    <w:rsid w:val="00E97AE7"/>
    <w:rsid w:val="00ED4D23"/>
    <w:rsid w:val="00EE2C3F"/>
    <w:rsid w:val="00F17722"/>
    <w:rsid w:val="00F40B6F"/>
    <w:rsid w:val="00FE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A59CA"/>
  <w15:chartTrackingRefBased/>
  <w15:docId w15:val="{6B99A7AD-1746-4416-80B1-C5242078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073EF"/>
    <w:pPr>
      <w:ind w:left="720"/>
      <w:contextualSpacing/>
    </w:pPr>
  </w:style>
  <w:style w:type="table" w:styleId="Grilledutableau">
    <w:name w:val="Table Grid"/>
    <w:basedOn w:val="TableauNormal"/>
    <w:uiPriority w:val="39"/>
    <w:rsid w:val="00062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B3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36FA"/>
  </w:style>
  <w:style w:type="paragraph" w:styleId="Pieddepage">
    <w:name w:val="footer"/>
    <w:basedOn w:val="Normal"/>
    <w:link w:val="PieddepageCar"/>
    <w:uiPriority w:val="99"/>
    <w:unhideWhenUsed/>
    <w:rsid w:val="00CB3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36FA"/>
  </w:style>
  <w:style w:type="paragraph" w:styleId="NormalWeb">
    <w:name w:val="Normal (Web)"/>
    <w:basedOn w:val="Normal"/>
    <w:uiPriority w:val="99"/>
    <w:semiHidden/>
    <w:unhideWhenUsed/>
    <w:rsid w:val="00CB3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TableauGrille4-Accentuation2">
    <w:name w:val="Grid Table 4 Accent 2"/>
    <w:basedOn w:val="TableauNormal"/>
    <w:uiPriority w:val="49"/>
    <w:rsid w:val="0039014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377F9-643A-4BCC-94F4-3329B6128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509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CYPRIEN BISSY</dc:creator>
  <cp:keywords/>
  <dc:description/>
  <cp:lastModifiedBy>Tanoh  Amaki Franck</cp:lastModifiedBy>
  <cp:revision>2</cp:revision>
  <cp:lastPrinted>2022-02-17T16:40:00Z</cp:lastPrinted>
  <dcterms:created xsi:type="dcterms:W3CDTF">2026-06-24T10:23:00Z</dcterms:created>
  <dcterms:modified xsi:type="dcterms:W3CDTF">2026-06-24T10:23:00Z</dcterms:modified>
</cp:coreProperties>
</file>